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09C35" w14:textId="77777777" w:rsidR="00846314" w:rsidRPr="00D81FDE" w:rsidRDefault="00846314" w:rsidP="00846314">
      <w:pPr>
        <w:shd w:val="clear" w:color="auto" w:fill="FFFFFF"/>
        <w:textAlignment w:val="baseline"/>
        <w:outlineLvl w:val="0"/>
        <w:rPr>
          <w:rFonts w:ascii="Times New Roman" w:hAnsi="Times New Roman" w:cs="Times New Roman"/>
          <w:b/>
          <w:bCs/>
          <w:bdr w:val="none" w:sz="0" w:space="0" w:color="auto" w:frame="1"/>
        </w:rPr>
      </w:pPr>
      <w:r w:rsidRPr="00D81FDE">
        <w:rPr>
          <w:rFonts w:ascii="Times New Roman" w:hAnsi="Times New Roman" w:cs="Times New Roman"/>
          <w:b/>
          <w:bCs/>
          <w:bdr w:val="none" w:sz="0" w:space="0" w:color="auto" w:frame="1"/>
        </w:rPr>
        <w:t>UMES Policy on Prompt Reporting of Reportable Incidents</w:t>
      </w:r>
    </w:p>
    <w:p w14:paraId="3CF55E38" w14:textId="77777777" w:rsidR="00846314" w:rsidRPr="00D81FDE" w:rsidRDefault="00846314" w:rsidP="00846314">
      <w:pPr>
        <w:shd w:val="clear" w:color="auto" w:fill="FFFFFF"/>
        <w:textAlignment w:val="baseline"/>
        <w:outlineLvl w:val="0"/>
        <w:rPr>
          <w:rFonts w:ascii="Times New Roman" w:hAnsi="Times New Roman" w:cs="Times New Roman"/>
          <w:i/>
          <w:iCs/>
          <w:bdr w:val="none" w:sz="0" w:space="0" w:color="auto" w:frame="1"/>
        </w:rPr>
      </w:pPr>
      <w:r w:rsidRPr="00D81FDE">
        <w:rPr>
          <w:rFonts w:ascii="Times New Roman" w:hAnsi="Times New Roman" w:cs="Times New Roman"/>
          <w:i/>
          <w:iCs/>
          <w:bdr w:val="none" w:sz="0" w:space="0" w:color="auto" w:frame="1"/>
        </w:rPr>
        <w:t>Policy definitions</w:t>
      </w:r>
    </w:p>
    <w:p w14:paraId="2C2C5054" w14:textId="77777777" w:rsidR="00846314" w:rsidRPr="00D81FDE" w:rsidRDefault="00846314" w:rsidP="00846314">
      <w:pPr>
        <w:pStyle w:val="ListParagraph"/>
        <w:numPr>
          <w:ilvl w:val="0"/>
          <w:numId w:val="3"/>
        </w:numPr>
        <w:shd w:val="clear" w:color="auto" w:fill="FFFFFF"/>
        <w:textAlignment w:val="baseline"/>
        <w:outlineLvl w:val="0"/>
        <w:rPr>
          <w:rFonts w:ascii="Times New Roman" w:hAnsi="Times New Roman" w:cs="Times New Roman"/>
          <w:b/>
          <w:bCs/>
          <w:i/>
          <w:iCs/>
          <w:bdr w:val="none" w:sz="0" w:space="0" w:color="auto" w:frame="1"/>
        </w:rPr>
      </w:pPr>
      <w:r w:rsidRPr="00D81FDE">
        <w:rPr>
          <w:rFonts w:ascii="Times New Roman" w:hAnsi="Times New Roman" w:cs="Times New Roman"/>
          <w:i/>
          <w:iCs/>
          <w:bdr w:val="none" w:sz="0" w:space="0" w:color="auto" w:frame="1"/>
        </w:rPr>
        <w:t>Non-compliance</w:t>
      </w:r>
      <w:r w:rsidRPr="00D81FDE">
        <w:rPr>
          <w:rFonts w:ascii="Times New Roman" w:hAnsi="Times New Roman" w:cs="Times New Roman"/>
          <w:i/>
          <w:iCs/>
        </w:rPr>
        <w:t> is defined by the UMES IRB as the failure to follow the research protocol, federal, state, or local laws or regulations governing human subjects research, institutional policies, or the requirements or determinations of the IRB. </w:t>
      </w:r>
    </w:p>
    <w:p w14:paraId="3B127305" w14:textId="77777777" w:rsidR="00846314" w:rsidRPr="00D81FDE" w:rsidRDefault="00846314" w:rsidP="00846314">
      <w:pPr>
        <w:pStyle w:val="Heading3"/>
        <w:numPr>
          <w:ilvl w:val="0"/>
          <w:numId w:val="3"/>
        </w:numPr>
        <w:shd w:val="clear" w:color="auto" w:fill="FFFFFF"/>
        <w:tabs>
          <w:tab w:val="num" w:pos="360"/>
        </w:tabs>
        <w:spacing w:before="0" w:after="0"/>
        <w:ind w:left="0" w:firstLine="0"/>
        <w:textAlignment w:val="baseline"/>
        <w:rPr>
          <w:rFonts w:ascii="Times New Roman" w:hAnsi="Times New Roman" w:cs="Times New Roman"/>
          <w:i/>
          <w:iCs/>
          <w:color w:val="auto"/>
          <w:sz w:val="24"/>
          <w:szCs w:val="24"/>
        </w:rPr>
      </w:pPr>
      <w:r w:rsidRPr="00D81FDE">
        <w:rPr>
          <w:rFonts w:ascii="Times New Roman" w:hAnsi="Times New Roman" w:cs="Times New Roman"/>
          <w:i/>
          <w:iCs/>
          <w:color w:val="auto"/>
          <w:sz w:val="24"/>
          <w:szCs w:val="24"/>
        </w:rPr>
        <w:t>Prompt reporting means as soon as possible after the event is discovered and within 5 business days after the discovery of the event.  Any death must be reported with</w:t>
      </w:r>
      <w:r>
        <w:rPr>
          <w:rFonts w:ascii="Times New Roman" w:hAnsi="Times New Roman" w:cs="Times New Roman"/>
          <w:i/>
          <w:iCs/>
          <w:color w:val="auto"/>
          <w:sz w:val="24"/>
          <w:szCs w:val="24"/>
        </w:rPr>
        <w:t>in</w:t>
      </w:r>
      <w:r w:rsidRPr="00D81FDE">
        <w:rPr>
          <w:rFonts w:ascii="Times New Roman" w:hAnsi="Times New Roman" w:cs="Times New Roman"/>
          <w:i/>
          <w:iCs/>
          <w:color w:val="auto"/>
          <w:sz w:val="24"/>
          <w:szCs w:val="24"/>
        </w:rPr>
        <w:t xml:space="preserve"> </w:t>
      </w:r>
      <w:r>
        <w:rPr>
          <w:rFonts w:ascii="Times New Roman" w:hAnsi="Times New Roman" w:cs="Times New Roman"/>
          <w:i/>
          <w:iCs/>
          <w:color w:val="auto"/>
          <w:sz w:val="24"/>
          <w:szCs w:val="24"/>
        </w:rPr>
        <w:t>24</w:t>
      </w:r>
      <w:r w:rsidRPr="00D81FDE">
        <w:rPr>
          <w:rFonts w:ascii="Times New Roman" w:hAnsi="Times New Roman" w:cs="Times New Roman"/>
          <w:i/>
          <w:iCs/>
          <w:color w:val="auto"/>
          <w:sz w:val="24"/>
          <w:szCs w:val="24"/>
        </w:rPr>
        <w:t xml:space="preserve"> hours after discovery.</w:t>
      </w:r>
    </w:p>
    <w:p w14:paraId="4DD34BC0" w14:textId="77777777" w:rsidR="00846314" w:rsidRPr="00D81FDE" w:rsidRDefault="00846314" w:rsidP="00846314">
      <w:pPr>
        <w:pStyle w:val="NormalWeb"/>
        <w:numPr>
          <w:ilvl w:val="0"/>
          <w:numId w:val="3"/>
        </w:numPr>
        <w:shd w:val="clear" w:color="auto" w:fill="FFFFFF"/>
        <w:spacing w:before="0" w:beforeAutospacing="0" w:after="0" w:afterAutospacing="0"/>
        <w:textAlignment w:val="baseline"/>
        <w:rPr>
          <w:i/>
          <w:iCs/>
        </w:rPr>
      </w:pPr>
      <w:r w:rsidRPr="00D81FDE">
        <w:rPr>
          <w:i/>
          <w:iCs/>
          <w:bdr w:val="none" w:sz="0" w:space="0" w:color="auto" w:frame="1"/>
        </w:rPr>
        <w:t>Serious non-compliance</w:t>
      </w:r>
      <w:r w:rsidRPr="00D81FDE">
        <w:rPr>
          <w:i/>
          <w:iCs/>
        </w:rPr>
        <w:t> is defined as non-compliance that: (a) significantly harms or poses an increased risk of significant harm to subjects or others, and or (b) significantly compromises the rights and welfare of the subjects or the integrity of the human research protection program.</w:t>
      </w:r>
    </w:p>
    <w:p w14:paraId="3E0DE2C9" w14:textId="77777777" w:rsidR="00846314" w:rsidRDefault="00846314" w:rsidP="00846314">
      <w:pPr>
        <w:pStyle w:val="NormalWeb"/>
        <w:numPr>
          <w:ilvl w:val="0"/>
          <w:numId w:val="3"/>
        </w:numPr>
        <w:shd w:val="clear" w:color="auto" w:fill="FFFFFF"/>
        <w:spacing w:before="0" w:beforeAutospacing="0" w:after="0" w:afterAutospacing="0"/>
        <w:textAlignment w:val="baseline"/>
        <w:rPr>
          <w:i/>
          <w:iCs/>
        </w:rPr>
      </w:pPr>
      <w:r w:rsidRPr="00D81FDE">
        <w:rPr>
          <w:i/>
          <w:iCs/>
          <w:bdr w:val="none" w:sz="0" w:space="0" w:color="auto" w:frame="1"/>
        </w:rPr>
        <w:t>Continuing non-compliance</w:t>
      </w:r>
      <w:r w:rsidRPr="00D81FDE">
        <w:rPr>
          <w:i/>
          <w:iCs/>
        </w:rPr>
        <w:t xml:space="preserve"> is defined as a pattern of non-compliance that significantly compromises the scientific integrity of the study and or the rights and welfare of the human subjects and or the integrity of the human research protection program.  </w:t>
      </w:r>
      <w:r>
        <w:rPr>
          <w:i/>
          <w:iCs/>
        </w:rPr>
        <w:t xml:space="preserve"> </w:t>
      </w:r>
    </w:p>
    <w:p w14:paraId="35C21149" w14:textId="77777777" w:rsidR="00846314" w:rsidRPr="00FB01F3" w:rsidRDefault="00846314" w:rsidP="00846314">
      <w:pPr>
        <w:pStyle w:val="NormalWeb"/>
        <w:numPr>
          <w:ilvl w:val="0"/>
          <w:numId w:val="3"/>
        </w:numPr>
        <w:shd w:val="clear" w:color="auto" w:fill="FFFFFF"/>
        <w:spacing w:before="0" w:beforeAutospacing="0" w:after="0" w:afterAutospacing="0"/>
        <w:textAlignment w:val="baseline"/>
        <w:rPr>
          <w:i/>
          <w:iCs/>
        </w:rPr>
      </w:pPr>
      <w:r w:rsidRPr="00FB01F3">
        <w:rPr>
          <w:rStyle w:val="Emphasis"/>
          <w:rFonts w:eastAsiaTheme="majorEastAsia"/>
        </w:rPr>
        <w:t>Unanticipated adverse device effect,</w:t>
      </w:r>
      <w:r w:rsidRPr="00FB01F3">
        <w:rPr>
          <w:i/>
          <w:iCs/>
        </w:rPr>
        <w:t xml:space="preserve"> per </w:t>
      </w:r>
      <w:r w:rsidRPr="00FB01F3">
        <w:rPr>
          <w:i/>
          <w:iCs/>
          <w:shd w:val="clear" w:color="auto" w:fill="FFFFFF"/>
        </w:rPr>
        <w:t xml:space="preserve">21 CFR 812.3(s), </w:t>
      </w:r>
      <w:r w:rsidRPr="00FB01F3">
        <w:rPr>
          <w:i/>
          <w:iCs/>
        </w:rPr>
        <w:t>means any serious adverse effect on health or safety or any life-threatening problem or death caused by, or associated with, a device, if that effect, problem, or death was not previously identified in nature, severity, or degree of incidence in the investigational plan or application (including a supplementary plan or application), or any other unanticipated serious problem associated with a device that relates to the rights, safety, or welfare of subjects.</w:t>
      </w:r>
    </w:p>
    <w:p w14:paraId="711DF64F" w14:textId="77777777" w:rsidR="00846314" w:rsidRDefault="00846314" w:rsidP="00846314">
      <w:pPr>
        <w:pStyle w:val="NormalWeb"/>
        <w:shd w:val="clear" w:color="auto" w:fill="FFFFFF"/>
        <w:spacing w:before="0" w:beforeAutospacing="0" w:after="0" w:afterAutospacing="0"/>
        <w:textAlignment w:val="baseline"/>
      </w:pPr>
    </w:p>
    <w:p w14:paraId="257F17E8" w14:textId="77777777" w:rsidR="00846314" w:rsidRPr="00D81FDE" w:rsidRDefault="00846314" w:rsidP="00846314">
      <w:pPr>
        <w:pStyle w:val="NormalWeb"/>
        <w:shd w:val="clear" w:color="auto" w:fill="FFFFFF"/>
        <w:spacing w:before="0" w:beforeAutospacing="0" w:after="0" w:afterAutospacing="0"/>
        <w:textAlignment w:val="baseline"/>
      </w:pPr>
      <w:r w:rsidRPr="00D81FDE">
        <w:t>The following incidents must be promptly reported to the UMES IRB:</w:t>
      </w:r>
    </w:p>
    <w:p w14:paraId="17C4E5A4" w14:textId="77777777" w:rsidR="00846314" w:rsidRPr="00D81FDE" w:rsidRDefault="00846314" w:rsidP="00846314">
      <w:pPr>
        <w:pStyle w:val="NormalWeb"/>
        <w:numPr>
          <w:ilvl w:val="0"/>
          <w:numId w:val="2"/>
        </w:numPr>
        <w:shd w:val="clear" w:color="auto" w:fill="FFFFFF"/>
        <w:spacing w:before="0" w:beforeAutospacing="0" w:after="0" w:afterAutospacing="0"/>
        <w:textAlignment w:val="baseline"/>
      </w:pPr>
      <w:r w:rsidRPr="00D81FDE">
        <w:t>All unanticipated problems involving risks to subjects or others.  An event is considered an unanticipated problem involving risks to subjects or others when it meets all the following criteria:</w:t>
      </w:r>
    </w:p>
    <w:p w14:paraId="77AA8D8E" w14:textId="77777777" w:rsidR="00846314" w:rsidRPr="00D81FDE" w:rsidRDefault="00846314" w:rsidP="00846314">
      <w:pPr>
        <w:pStyle w:val="NormalWeb"/>
        <w:numPr>
          <w:ilvl w:val="0"/>
          <w:numId w:val="1"/>
        </w:numPr>
        <w:shd w:val="clear" w:color="auto" w:fill="FFFFFF"/>
        <w:spacing w:before="0" w:beforeAutospacing="0" w:after="0" w:afterAutospacing="0"/>
        <w:textAlignment w:val="baseline"/>
      </w:pPr>
      <w:r w:rsidRPr="00D81FDE">
        <w:t xml:space="preserve">The incident is unexpected given the approved research protocol and the subject </w:t>
      </w:r>
      <w:proofErr w:type="gramStart"/>
      <w:r w:rsidRPr="00D81FDE">
        <w:t>population;</w:t>
      </w:r>
      <w:proofErr w:type="gramEnd"/>
    </w:p>
    <w:p w14:paraId="65057DA4" w14:textId="77777777" w:rsidR="00846314" w:rsidRPr="00D81FDE" w:rsidRDefault="00846314" w:rsidP="00846314">
      <w:pPr>
        <w:pStyle w:val="NormalWeb"/>
        <w:numPr>
          <w:ilvl w:val="0"/>
          <w:numId w:val="1"/>
        </w:numPr>
        <w:shd w:val="clear" w:color="auto" w:fill="FFFFFF"/>
        <w:spacing w:before="0" w:beforeAutospacing="0" w:after="0" w:afterAutospacing="0"/>
        <w:textAlignment w:val="baseline"/>
      </w:pPr>
      <w:r w:rsidRPr="00D81FDE">
        <w:t xml:space="preserve">It is related or possibly related to participation in the study; and </w:t>
      </w:r>
    </w:p>
    <w:p w14:paraId="1EB1DC90" w14:textId="77777777" w:rsidR="00846314" w:rsidRDefault="00846314" w:rsidP="00846314">
      <w:pPr>
        <w:pStyle w:val="NormalWeb"/>
        <w:numPr>
          <w:ilvl w:val="0"/>
          <w:numId w:val="1"/>
        </w:numPr>
        <w:shd w:val="clear" w:color="auto" w:fill="FFFFFF"/>
        <w:spacing w:before="0" w:beforeAutospacing="0" w:after="0" w:afterAutospacing="0"/>
        <w:textAlignment w:val="baseline"/>
      </w:pPr>
      <w:r w:rsidRPr="00D81FDE">
        <w:t>It placed subjects or others at greater risk of harm than was known and or anticipated.</w:t>
      </w:r>
    </w:p>
    <w:p w14:paraId="44A290A9" w14:textId="77777777" w:rsidR="00846314" w:rsidRPr="00D81FDE" w:rsidRDefault="00846314" w:rsidP="00846314">
      <w:pPr>
        <w:pStyle w:val="NormalWeb"/>
        <w:shd w:val="clear" w:color="auto" w:fill="FFFFFF"/>
        <w:spacing w:before="0" w:beforeAutospacing="0" w:after="0" w:afterAutospacing="0"/>
        <w:ind w:left="1080"/>
        <w:textAlignment w:val="baseline"/>
      </w:pPr>
    </w:p>
    <w:p w14:paraId="28674DF1" w14:textId="3D1BB7AE" w:rsidR="00846314" w:rsidRDefault="00846314" w:rsidP="00846314">
      <w:pPr>
        <w:pStyle w:val="NormalWeb"/>
        <w:numPr>
          <w:ilvl w:val="0"/>
          <w:numId w:val="2"/>
        </w:numPr>
        <w:shd w:val="clear" w:color="auto" w:fill="FFFFFF"/>
        <w:spacing w:before="0" w:beforeAutospacing="0" w:after="0" w:afterAutospacing="0"/>
        <w:textAlignment w:val="baseline"/>
        <w:rPr>
          <w:b/>
          <w:bCs/>
        </w:rPr>
      </w:pPr>
      <w:r w:rsidRPr="00D81FDE">
        <w:rPr>
          <w:rStyle w:val="Strong"/>
          <w:rFonts w:eastAsiaTheme="majorEastAsia"/>
          <w:b w:val="0"/>
          <w:bCs w:val="0"/>
          <w:bdr w:val="none" w:sz="0" w:space="0" w:color="auto" w:frame="1"/>
        </w:rPr>
        <w:t xml:space="preserve">Any serious or continuing non-compliance with 45 CFR 46 or any serious or continuing non-compliance with the determinations of </w:t>
      </w:r>
      <w:r w:rsidRPr="00846314">
        <w:rPr>
          <w:rStyle w:val="Strong"/>
          <w:rFonts w:eastAsiaTheme="majorEastAsia"/>
          <w:b w:val="0"/>
          <w:bCs w:val="0"/>
          <w:bdr w:val="none" w:sz="0" w:space="0" w:color="auto" w:frame="1"/>
        </w:rPr>
        <w:t>the UMES IRB</w:t>
      </w:r>
      <w:r>
        <w:rPr>
          <w:rStyle w:val="Strong"/>
          <w:rFonts w:eastAsiaTheme="majorEastAsia"/>
          <w:b w:val="0"/>
          <w:bCs w:val="0"/>
          <w:bdr w:val="none" w:sz="0" w:space="0" w:color="auto" w:frame="1"/>
        </w:rPr>
        <w:t>.</w:t>
      </w:r>
    </w:p>
    <w:p w14:paraId="51291D5F" w14:textId="77777777" w:rsidR="00846314" w:rsidRPr="00D81FDE" w:rsidRDefault="00846314" w:rsidP="00846314">
      <w:pPr>
        <w:pStyle w:val="NormalWeb"/>
        <w:shd w:val="clear" w:color="auto" w:fill="FFFFFF"/>
        <w:spacing w:before="0" w:beforeAutospacing="0" w:after="0" w:afterAutospacing="0"/>
        <w:ind w:left="720"/>
        <w:textAlignment w:val="baseline"/>
        <w:rPr>
          <w:rStyle w:val="Strong"/>
        </w:rPr>
      </w:pPr>
    </w:p>
    <w:p w14:paraId="1E25D0EC" w14:textId="77777777" w:rsidR="00846314" w:rsidRPr="00846314" w:rsidRDefault="00846314" w:rsidP="00846314">
      <w:pPr>
        <w:pStyle w:val="NormalWeb"/>
        <w:numPr>
          <w:ilvl w:val="0"/>
          <w:numId w:val="2"/>
        </w:numPr>
        <w:shd w:val="clear" w:color="auto" w:fill="FFFFFF"/>
        <w:spacing w:before="0" w:beforeAutospacing="0" w:after="0" w:afterAutospacing="0"/>
        <w:textAlignment w:val="baseline"/>
        <w:rPr>
          <w:rStyle w:val="Strong"/>
        </w:rPr>
      </w:pPr>
      <w:r w:rsidRPr="00D81FDE">
        <w:rPr>
          <w:rStyle w:val="Strong"/>
          <w:rFonts w:eastAsiaTheme="majorEastAsia"/>
          <w:b w:val="0"/>
          <w:bCs w:val="0"/>
          <w:bdr w:val="none" w:sz="0" w:space="0" w:color="auto" w:frame="1"/>
        </w:rPr>
        <w:t>Other events that require prompt reporting to the UMES IRB: a) unresolved subject complaints; b) potential breaches of confidentiality; c) incarceration of a subject enrolled in a study that was not approved by the UMES IRB to include prisoners and the subject and study team plan to continue study activities during the period of incarceration; d) un</w:t>
      </w:r>
      <w:r>
        <w:rPr>
          <w:rStyle w:val="Strong"/>
          <w:rFonts w:eastAsiaTheme="majorEastAsia"/>
          <w:b w:val="0"/>
          <w:bCs w:val="0"/>
          <w:bdr w:val="none" w:sz="0" w:space="0" w:color="auto" w:frame="1"/>
        </w:rPr>
        <w:t>anticipated</w:t>
      </w:r>
      <w:r w:rsidRPr="00D81FDE">
        <w:rPr>
          <w:rStyle w:val="Strong"/>
          <w:rFonts w:eastAsiaTheme="majorEastAsia"/>
          <w:b w:val="0"/>
          <w:bCs w:val="0"/>
          <w:bdr w:val="none" w:sz="0" w:space="0" w:color="auto" w:frame="1"/>
        </w:rPr>
        <w:t xml:space="preserve"> adverse device effects</w:t>
      </w:r>
      <w:r>
        <w:rPr>
          <w:rStyle w:val="Strong"/>
          <w:rFonts w:eastAsiaTheme="majorEastAsia"/>
          <w:b w:val="0"/>
          <w:bCs w:val="0"/>
          <w:bdr w:val="none" w:sz="0" w:space="0" w:color="auto" w:frame="1"/>
        </w:rPr>
        <w:t>; and e) other events that should be promptly reported.</w:t>
      </w:r>
    </w:p>
    <w:p w14:paraId="37E59BEA" w14:textId="77777777" w:rsidR="00846314" w:rsidRPr="00D81FDE" w:rsidRDefault="00846314" w:rsidP="00846314">
      <w:pPr>
        <w:pStyle w:val="NormalWeb"/>
        <w:shd w:val="clear" w:color="auto" w:fill="FFFFFF"/>
        <w:spacing w:before="0" w:beforeAutospacing="0" w:after="0" w:afterAutospacing="0"/>
        <w:textAlignment w:val="baseline"/>
        <w:rPr>
          <w:b/>
          <w:bCs/>
        </w:rPr>
      </w:pPr>
    </w:p>
    <w:p w14:paraId="2BCCB452" w14:textId="77777777" w:rsidR="00846314" w:rsidRDefault="00846314" w:rsidP="00846314">
      <w:pPr>
        <w:pStyle w:val="NormalWeb"/>
        <w:shd w:val="clear" w:color="auto" w:fill="FFFFFF"/>
        <w:spacing w:before="0" w:beforeAutospacing="0" w:after="0" w:afterAutospacing="0"/>
        <w:textAlignment w:val="baseline"/>
      </w:pPr>
      <w:r w:rsidRPr="00D81FDE">
        <w:t>If you have questions about whether an incident must be promptly reported, please contact the IRB Chairperson.</w:t>
      </w:r>
      <w:r w:rsidRPr="00D81FDE">
        <w:rPr>
          <w:b/>
          <w:bCs/>
        </w:rPr>
        <w:t xml:space="preserve">  </w:t>
      </w:r>
      <w:r w:rsidRPr="00D81FDE">
        <w:t xml:space="preserve">Events that do not meet the above criteria should be summarized and reported to the IRB at the time of continuing review.  </w:t>
      </w:r>
    </w:p>
    <w:p w14:paraId="5CE490EF" w14:textId="77777777" w:rsidR="00846314" w:rsidRPr="00D81FDE" w:rsidRDefault="00846314" w:rsidP="00846314">
      <w:pPr>
        <w:pStyle w:val="NormalWeb"/>
        <w:shd w:val="clear" w:color="auto" w:fill="FFFFFF"/>
        <w:spacing w:before="0" w:beforeAutospacing="0" w:after="0" w:afterAutospacing="0"/>
        <w:textAlignment w:val="baseline"/>
        <w:rPr>
          <w:b/>
          <w:bCs/>
        </w:rPr>
      </w:pPr>
    </w:p>
    <w:p w14:paraId="672E654F" w14:textId="135A0904" w:rsidR="00846314" w:rsidRPr="00D81FDE" w:rsidRDefault="00846314" w:rsidP="00846314">
      <w:pPr>
        <w:shd w:val="clear" w:color="auto" w:fill="FFFFFF"/>
        <w:textAlignment w:val="baseline"/>
        <w:outlineLvl w:val="0"/>
        <w:rPr>
          <w:rFonts w:ascii="Times New Roman" w:hAnsi="Times New Roman" w:cs="Times New Roman"/>
        </w:rPr>
      </w:pPr>
      <w:r w:rsidRPr="00D81FDE">
        <w:rPr>
          <w:rFonts w:ascii="Times New Roman" w:hAnsi="Times New Roman" w:cs="Times New Roman"/>
        </w:rPr>
        <w:lastRenderedPageBreak/>
        <w:t xml:space="preserve">The policy applies to all research studies that are overseen by the UMES IRB. For studies involving UMES investigators where UMES </w:t>
      </w:r>
      <w:r>
        <w:rPr>
          <w:rFonts w:ascii="Times New Roman" w:hAnsi="Times New Roman" w:cs="Times New Roman"/>
        </w:rPr>
        <w:t>ceded review to</w:t>
      </w:r>
      <w:r w:rsidRPr="00D81FDE">
        <w:rPr>
          <w:rFonts w:ascii="Times New Roman" w:hAnsi="Times New Roman" w:cs="Times New Roman"/>
        </w:rPr>
        <w:t xml:space="preserve"> another IRB, investigators must still report to the UMES IR</w:t>
      </w:r>
      <w:r>
        <w:rPr>
          <w:rFonts w:ascii="Times New Roman" w:hAnsi="Times New Roman" w:cs="Times New Roman"/>
        </w:rPr>
        <w:t>B</w:t>
      </w:r>
      <w:r w:rsidRPr="00D81FDE">
        <w:rPr>
          <w:rFonts w:ascii="Times New Roman" w:hAnsi="Times New Roman" w:cs="Times New Roman"/>
        </w:rPr>
        <w:t>.</w:t>
      </w:r>
    </w:p>
    <w:p w14:paraId="72BF7167" w14:textId="77777777" w:rsidR="00846314" w:rsidRDefault="00846314"/>
    <w:sectPr w:rsidR="008463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557C6"/>
    <w:multiLevelType w:val="hybridMultilevel"/>
    <w:tmpl w:val="F2184232"/>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AD36500"/>
    <w:multiLevelType w:val="hybridMultilevel"/>
    <w:tmpl w:val="781659C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F945E2"/>
    <w:multiLevelType w:val="hybridMultilevel"/>
    <w:tmpl w:val="B64AC43A"/>
    <w:lvl w:ilvl="0" w:tplc="64044E1A">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4561632">
    <w:abstractNumId w:val="1"/>
  </w:num>
  <w:num w:numId="2" w16cid:durableId="516118657">
    <w:abstractNumId w:val="2"/>
  </w:num>
  <w:num w:numId="3" w16cid:durableId="1976525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314"/>
    <w:rsid w:val="00846314"/>
    <w:rsid w:val="00BF3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BC8412"/>
  <w15:chartTrackingRefBased/>
  <w15:docId w15:val="{23BF23EF-9837-DD4D-84E1-552BA7F27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314"/>
    <w:pPr>
      <w:spacing w:after="0" w:line="240" w:lineRule="auto"/>
    </w:pPr>
    <w:rPr>
      <w:kern w:val="0"/>
      <w14:ligatures w14:val="none"/>
    </w:rPr>
  </w:style>
  <w:style w:type="paragraph" w:styleId="Heading1">
    <w:name w:val="heading 1"/>
    <w:basedOn w:val="Normal"/>
    <w:next w:val="Normal"/>
    <w:link w:val="Heading1Char"/>
    <w:uiPriority w:val="9"/>
    <w:qFormat/>
    <w:rsid w:val="008463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63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463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63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63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63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3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3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3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3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63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463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63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63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63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3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3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314"/>
    <w:rPr>
      <w:rFonts w:eastAsiaTheme="majorEastAsia" w:cstheme="majorBidi"/>
      <w:color w:val="272727" w:themeColor="text1" w:themeTint="D8"/>
    </w:rPr>
  </w:style>
  <w:style w:type="paragraph" w:styleId="Title">
    <w:name w:val="Title"/>
    <w:basedOn w:val="Normal"/>
    <w:next w:val="Normal"/>
    <w:link w:val="TitleChar"/>
    <w:uiPriority w:val="10"/>
    <w:qFormat/>
    <w:rsid w:val="008463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63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3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3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314"/>
    <w:pPr>
      <w:spacing w:before="160"/>
      <w:jc w:val="center"/>
    </w:pPr>
    <w:rPr>
      <w:i/>
      <w:iCs/>
      <w:color w:val="404040" w:themeColor="text1" w:themeTint="BF"/>
    </w:rPr>
  </w:style>
  <w:style w:type="character" w:customStyle="1" w:styleId="QuoteChar">
    <w:name w:val="Quote Char"/>
    <w:basedOn w:val="DefaultParagraphFont"/>
    <w:link w:val="Quote"/>
    <w:uiPriority w:val="29"/>
    <w:rsid w:val="00846314"/>
    <w:rPr>
      <w:i/>
      <w:iCs/>
      <w:color w:val="404040" w:themeColor="text1" w:themeTint="BF"/>
    </w:rPr>
  </w:style>
  <w:style w:type="paragraph" w:styleId="ListParagraph">
    <w:name w:val="List Paragraph"/>
    <w:basedOn w:val="Normal"/>
    <w:uiPriority w:val="34"/>
    <w:qFormat/>
    <w:rsid w:val="00846314"/>
    <w:pPr>
      <w:ind w:left="720"/>
      <w:contextualSpacing/>
    </w:pPr>
  </w:style>
  <w:style w:type="character" w:styleId="IntenseEmphasis">
    <w:name w:val="Intense Emphasis"/>
    <w:basedOn w:val="DefaultParagraphFont"/>
    <w:uiPriority w:val="21"/>
    <w:qFormat/>
    <w:rsid w:val="00846314"/>
    <w:rPr>
      <w:i/>
      <w:iCs/>
      <w:color w:val="0F4761" w:themeColor="accent1" w:themeShade="BF"/>
    </w:rPr>
  </w:style>
  <w:style w:type="paragraph" w:styleId="IntenseQuote">
    <w:name w:val="Intense Quote"/>
    <w:basedOn w:val="Normal"/>
    <w:next w:val="Normal"/>
    <w:link w:val="IntenseQuoteChar"/>
    <w:uiPriority w:val="30"/>
    <w:qFormat/>
    <w:rsid w:val="008463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6314"/>
    <w:rPr>
      <w:i/>
      <w:iCs/>
      <w:color w:val="0F4761" w:themeColor="accent1" w:themeShade="BF"/>
    </w:rPr>
  </w:style>
  <w:style w:type="character" w:styleId="IntenseReference">
    <w:name w:val="Intense Reference"/>
    <w:basedOn w:val="DefaultParagraphFont"/>
    <w:uiPriority w:val="32"/>
    <w:qFormat/>
    <w:rsid w:val="00846314"/>
    <w:rPr>
      <w:b/>
      <w:bCs/>
      <w:smallCaps/>
      <w:color w:val="0F4761" w:themeColor="accent1" w:themeShade="BF"/>
      <w:spacing w:val="5"/>
    </w:rPr>
  </w:style>
  <w:style w:type="paragraph" w:styleId="NormalWeb">
    <w:name w:val="Normal (Web)"/>
    <w:basedOn w:val="Normal"/>
    <w:uiPriority w:val="99"/>
    <w:unhideWhenUsed/>
    <w:rsid w:val="0084631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846314"/>
    <w:rPr>
      <w:i/>
      <w:iCs/>
    </w:rPr>
  </w:style>
  <w:style w:type="character" w:styleId="Strong">
    <w:name w:val="Strong"/>
    <w:basedOn w:val="DefaultParagraphFont"/>
    <w:uiPriority w:val="22"/>
    <w:qFormat/>
    <w:rsid w:val="008463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465</Words>
  <Characters>2657</Characters>
  <Application>Microsoft Office Word</Application>
  <DocSecurity>0</DocSecurity>
  <Lines>22</Lines>
  <Paragraphs>6</Paragraphs>
  <ScaleCrop>false</ScaleCrop>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BOBENKO</dc:creator>
  <cp:keywords/>
  <dc:description/>
  <cp:lastModifiedBy>JENNIFER BOBENKO</cp:lastModifiedBy>
  <cp:revision>1</cp:revision>
  <dcterms:created xsi:type="dcterms:W3CDTF">2025-03-12T14:40:00Z</dcterms:created>
  <dcterms:modified xsi:type="dcterms:W3CDTF">2025-03-12T14:41:00Z</dcterms:modified>
</cp:coreProperties>
</file>