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591E" w14:textId="77777777" w:rsidR="008A3085" w:rsidRPr="00D81FDE" w:rsidRDefault="008A3085" w:rsidP="008A3085">
      <w:pPr>
        <w:shd w:val="clear" w:color="auto" w:fill="FFFFFF"/>
        <w:textAlignment w:val="baseline"/>
        <w:outlineLvl w:val="0"/>
        <w:rPr>
          <w:rFonts w:ascii="Times New Roman" w:eastAsia="Times New Roman" w:hAnsi="Times New Roman" w:cs="Times New Roman"/>
          <w:b/>
          <w:bCs/>
          <w:kern w:val="36"/>
          <w:bdr w:val="none" w:sz="0" w:space="0" w:color="auto" w:frame="1"/>
        </w:rPr>
      </w:pPr>
      <w:r w:rsidRPr="00D81FDE">
        <w:rPr>
          <w:rFonts w:ascii="Times New Roman" w:eastAsia="Times New Roman" w:hAnsi="Times New Roman" w:cs="Times New Roman"/>
          <w:b/>
          <w:bCs/>
          <w:kern w:val="36"/>
          <w:bdr w:val="none" w:sz="0" w:space="0" w:color="auto" w:frame="1"/>
        </w:rPr>
        <w:t>UMES Policy on Reporting Incidents to OHRP</w:t>
      </w:r>
    </w:p>
    <w:p w14:paraId="51B39A8E"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These reporting guidelines apply to nonexempt human </w:t>
      </w:r>
      <w:proofErr w:type="gramStart"/>
      <w:r w:rsidRPr="00D81FDE">
        <w:rPr>
          <w:rFonts w:ascii="Times New Roman" w:eastAsia="Times New Roman" w:hAnsi="Times New Roman" w:cs="Times New Roman"/>
          <w:kern w:val="36"/>
          <w:bdr w:val="none" w:sz="0" w:space="0" w:color="auto" w:frame="1"/>
        </w:rPr>
        <w:t>subjects</w:t>
      </w:r>
      <w:proofErr w:type="gramEnd"/>
      <w:r w:rsidRPr="00D81FDE">
        <w:rPr>
          <w:rFonts w:ascii="Times New Roman" w:eastAsia="Times New Roman" w:hAnsi="Times New Roman" w:cs="Times New Roman"/>
          <w:kern w:val="36"/>
          <w:bdr w:val="none" w:sz="0" w:space="0" w:color="auto" w:frame="1"/>
        </w:rPr>
        <w:t xml:space="preserve"> research that is supported by the DHHS or covered by the UMES FWA, regardless of funding source.  UMES is required to report certain findings and determinations of the UMES IRB to the OHRP.  Under the 2018 Requirements at 45 CFR 46.108(a)(4) and 45 CFR 46.113, the following incidents must be reported to OHRP:</w:t>
      </w:r>
    </w:p>
    <w:p w14:paraId="723D1E70" w14:textId="77777777" w:rsidR="008A3085" w:rsidRPr="00D81FDE" w:rsidRDefault="008A3085" w:rsidP="008A3085">
      <w:pPr>
        <w:pStyle w:val="ListParagraph"/>
        <w:numPr>
          <w:ilvl w:val="0"/>
          <w:numId w:val="1"/>
        </w:num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Any unanticipated problems involving risks to subjects or </w:t>
      </w:r>
      <w:proofErr w:type="gramStart"/>
      <w:r w:rsidRPr="00D81FDE">
        <w:rPr>
          <w:rFonts w:ascii="Times New Roman" w:eastAsia="Times New Roman" w:hAnsi="Times New Roman" w:cs="Times New Roman"/>
          <w:kern w:val="36"/>
          <w:bdr w:val="none" w:sz="0" w:space="0" w:color="auto" w:frame="1"/>
        </w:rPr>
        <w:t>others;</w:t>
      </w:r>
      <w:proofErr w:type="gramEnd"/>
    </w:p>
    <w:p w14:paraId="2DC59B43" w14:textId="77777777" w:rsidR="008A3085" w:rsidRPr="00D81FDE" w:rsidRDefault="008A3085" w:rsidP="008A3085">
      <w:pPr>
        <w:pStyle w:val="ListParagraph"/>
        <w:numPr>
          <w:ilvl w:val="0"/>
          <w:numId w:val="1"/>
        </w:num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Any serious or continuing noncompliance with 45 CFR </w:t>
      </w:r>
      <w:proofErr w:type="gramStart"/>
      <w:r w:rsidRPr="00D81FDE">
        <w:rPr>
          <w:rFonts w:ascii="Times New Roman" w:eastAsia="Times New Roman" w:hAnsi="Times New Roman" w:cs="Times New Roman"/>
          <w:kern w:val="36"/>
          <w:bdr w:val="none" w:sz="0" w:space="0" w:color="auto" w:frame="1"/>
        </w:rPr>
        <w:t>46;</w:t>
      </w:r>
      <w:proofErr w:type="gramEnd"/>
    </w:p>
    <w:p w14:paraId="10E21476" w14:textId="77777777" w:rsidR="008A3085" w:rsidRPr="00D81FDE" w:rsidRDefault="008A3085" w:rsidP="008A3085">
      <w:pPr>
        <w:pStyle w:val="ListParagraph"/>
        <w:numPr>
          <w:ilvl w:val="0"/>
          <w:numId w:val="1"/>
        </w:num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Any serious or continuing noncompliance with determinations of the </w:t>
      </w:r>
      <w:proofErr w:type="gramStart"/>
      <w:r w:rsidRPr="00D81FDE">
        <w:rPr>
          <w:rFonts w:ascii="Times New Roman" w:eastAsia="Times New Roman" w:hAnsi="Times New Roman" w:cs="Times New Roman"/>
          <w:kern w:val="36"/>
          <w:bdr w:val="none" w:sz="0" w:space="0" w:color="auto" w:frame="1"/>
        </w:rPr>
        <w:t>IRB;</w:t>
      </w:r>
      <w:proofErr w:type="gramEnd"/>
    </w:p>
    <w:p w14:paraId="4C37B268" w14:textId="77777777" w:rsidR="008A3085" w:rsidRPr="00D81FDE" w:rsidRDefault="008A3085" w:rsidP="008A3085">
      <w:pPr>
        <w:pStyle w:val="ListParagraph"/>
        <w:numPr>
          <w:ilvl w:val="0"/>
          <w:numId w:val="1"/>
        </w:num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Any suspension of IRB approval; and</w:t>
      </w:r>
    </w:p>
    <w:p w14:paraId="0FC41AD3" w14:textId="77777777" w:rsidR="008A3085" w:rsidRPr="00D81FDE" w:rsidRDefault="008A3085" w:rsidP="008A3085">
      <w:pPr>
        <w:pStyle w:val="ListParagraph"/>
        <w:numPr>
          <w:ilvl w:val="0"/>
          <w:numId w:val="1"/>
        </w:num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Any termination of IRB approval.</w:t>
      </w:r>
    </w:p>
    <w:p w14:paraId="7145B85D"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p>
    <w:p w14:paraId="1ABEABF8"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The IRB Chairperson is authorized as the individual who will submit reports to the OHRP or appropriate federal agency’s regulatory office.  The report will be submitted to the OHRP or other relevant signatory agency within 15 business days of notification.  A copy of the report will also be submitted to the Office of Sponsored Research and Programs, the Office of Research Compliance, the Principal Investigator(s), and other relevant individuals.  The IRB Chairperson may also determine if the report should be provided to the supervisory chain of the principal investigator(s).  The IRB Chairperson has the authority to report </w:t>
      </w:r>
      <w:r w:rsidRPr="00D81FDE">
        <w:rPr>
          <w:rFonts w:ascii="Times New Roman" w:eastAsia="Times New Roman" w:hAnsi="Times New Roman" w:cs="Times New Roman"/>
        </w:rPr>
        <w:t>an IRB finding where the research is not funded or regulated by DHHS, FDA, or other signatory agencies to the Common Rule.</w:t>
      </w:r>
    </w:p>
    <w:p w14:paraId="1FD7F707"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p>
    <w:p w14:paraId="3B2C8848"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Information required in the submission </w:t>
      </w:r>
      <w:proofErr w:type="gramStart"/>
      <w:r w:rsidRPr="00D81FDE">
        <w:rPr>
          <w:rFonts w:ascii="Times New Roman" w:eastAsia="Times New Roman" w:hAnsi="Times New Roman" w:cs="Times New Roman"/>
          <w:kern w:val="36"/>
          <w:bdr w:val="none" w:sz="0" w:space="0" w:color="auto" w:frame="1"/>
        </w:rPr>
        <w:t>includes:</w:t>
      </w:r>
      <w:proofErr w:type="gramEnd"/>
      <w:r w:rsidRPr="00D81FDE">
        <w:rPr>
          <w:rFonts w:ascii="Times New Roman" w:eastAsia="Times New Roman" w:hAnsi="Times New Roman" w:cs="Times New Roman"/>
          <w:kern w:val="36"/>
          <w:bdr w:val="none" w:sz="0" w:space="0" w:color="auto" w:frame="1"/>
        </w:rPr>
        <w:t xml:space="preserve"> report status, type of report, unanticipated problem type, category of incident, study title, name(s) of the principal investigators, funding source and award number, description of the research, detailed description of the incident, corrective plan of action, and corrective action category.  Other information included in the report includes: FWA or IORG number of the reporting institution, FWA(s) of the institution(s) conducting the research, protocol number(s) of the study, name of the FWA signatory official, Human Protections Administrator name, name and address of the reporting institution, name, phone number and email of the IRB chairperson.  More information on the requirements of submission can be found at </w:t>
      </w:r>
      <w:hyperlink r:id="rId5" w:history="1">
        <w:r w:rsidRPr="00D81FDE">
          <w:rPr>
            <w:rStyle w:val="Hyperlink"/>
            <w:rFonts w:ascii="Times New Roman" w:eastAsia="Times New Roman" w:hAnsi="Times New Roman" w:cs="Times New Roman"/>
            <w:color w:val="auto"/>
            <w:kern w:val="36"/>
            <w:bdr w:val="none" w:sz="0" w:space="0" w:color="auto" w:frame="1"/>
          </w:rPr>
          <w:t>https://www.hhs.gov/ohrp/compliance-and-reporting/guidance-on-reporting-incident/index.html</w:t>
        </w:r>
      </w:hyperlink>
    </w:p>
    <w:p w14:paraId="36750999"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r w:rsidRPr="00D81FDE">
        <w:rPr>
          <w:rFonts w:ascii="Times New Roman" w:eastAsia="Times New Roman" w:hAnsi="Times New Roman" w:cs="Times New Roman"/>
          <w:kern w:val="36"/>
          <w:bdr w:val="none" w:sz="0" w:space="0" w:color="auto" w:frame="1"/>
        </w:rPr>
        <w:t xml:space="preserve">The UMES IRB chairperson will submit the report via </w:t>
      </w:r>
      <w:hyperlink r:id="rId6" w:history="1">
        <w:r w:rsidRPr="00D81FDE">
          <w:rPr>
            <w:rStyle w:val="Hyperlink"/>
            <w:rFonts w:ascii="Times New Roman" w:eastAsia="Times New Roman" w:hAnsi="Times New Roman" w:cs="Times New Roman"/>
            <w:color w:val="auto"/>
            <w:kern w:val="36"/>
            <w:bdr w:val="none" w:sz="0" w:space="0" w:color="auto" w:frame="1"/>
          </w:rPr>
          <w:t>https://oashsps.my.site.com/ohrpwebforms/s/incident-web-form</w:t>
        </w:r>
      </w:hyperlink>
      <w:r w:rsidRPr="00D81FDE">
        <w:rPr>
          <w:rFonts w:ascii="Times New Roman" w:eastAsia="Times New Roman" w:hAnsi="Times New Roman" w:cs="Times New Roman"/>
          <w:kern w:val="36"/>
          <w:bdr w:val="none" w:sz="0" w:space="0" w:color="auto" w:frame="1"/>
        </w:rPr>
        <w:t xml:space="preserve"> and or other appropriate mechanism.</w:t>
      </w:r>
    </w:p>
    <w:p w14:paraId="42FE0B72" w14:textId="77777777" w:rsidR="008A3085" w:rsidRPr="00D81FDE" w:rsidRDefault="008A3085" w:rsidP="008A3085">
      <w:pPr>
        <w:shd w:val="clear" w:color="auto" w:fill="FFFFFF"/>
        <w:textAlignment w:val="baseline"/>
        <w:outlineLvl w:val="0"/>
        <w:rPr>
          <w:rFonts w:ascii="Times New Roman" w:eastAsia="Times New Roman" w:hAnsi="Times New Roman" w:cs="Times New Roman"/>
          <w:kern w:val="36"/>
          <w:bdr w:val="none" w:sz="0" w:space="0" w:color="auto" w:frame="1"/>
        </w:rPr>
      </w:pPr>
    </w:p>
    <w:p w14:paraId="03BB7BE3" w14:textId="77777777" w:rsidR="008A3085" w:rsidRDefault="008A3085"/>
    <w:sectPr w:rsidR="008A30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245"/>
    <w:multiLevelType w:val="hybridMultilevel"/>
    <w:tmpl w:val="6D920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820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85"/>
    <w:rsid w:val="008A3085"/>
    <w:rsid w:val="00BF3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526210"/>
  <w15:chartTrackingRefBased/>
  <w15:docId w15:val="{4911B386-D7DC-7744-A7A9-143C8607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085"/>
    <w:pPr>
      <w:spacing w:after="0" w:line="240" w:lineRule="auto"/>
    </w:pPr>
    <w:rPr>
      <w:kern w:val="0"/>
      <w14:ligatures w14:val="none"/>
    </w:rPr>
  </w:style>
  <w:style w:type="paragraph" w:styleId="Heading1">
    <w:name w:val="heading 1"/>
    <w:basedOn w:val="Normal"/>
    <w:next w:val="Normal"/>
    <w:link w:val="Heading1Char"/>
    <w:uiPriority w:val="9"/>
    <w:qFormat/>
    <w:rsid w:val="008A30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0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0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0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0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0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0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0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0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0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0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0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0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0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0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0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0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085"/>
    <w:rPr>
      <w:rFonts w:eastAsiaTheme="majorEastAsia" w:cstheme="majorBidi"/>
      <w:color w:val="272727" w:themeColor="text1" w:themeTint="D8"/>
    </w:rPr>
  </w:style>
  <w:style w:type="paragraph" w:styleId="Title">
    <w:name w:val="Title"/>
    <w:basedOn w:val="Normal"/>
    <w:next w:val="Normal"/>
    <w:link w:val="TitleChar"/>
    <w:uiPriority w:val="10"/>
    <w:qFormat/>
    <w:rsid w:val="008A30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0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0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0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085"/>
    <w:pPr>
      <w:spacing w:before="160"/>
      <w:jc w:val="center"/>
    </w:pPr>
    <w:rPr>
      <w:i/>
      <w:iCs/>
      <w:color w:val="404040" w:themeColor="text1" w:themeTint="BF"/>
    </w:rPr>
  </w:style>
  <w:style w:type="character" w:customStyle="1" w:styleId="QuoteChar">
    <w:name w:val="Quote Char"/>
    <w:basedOn w:val="DefaultParagraphFont"/>
    <w:link w:val="Quote"/>
    <w:uiPriority w:val="29"/>
    <w:rsid w:val="008A3085"/>
    <w:rPr>
      <w:i/>
      <w:iCs/>
      <w:color w:val="404040" w:themeColor="text1" w:themeTint="BF"/>
    </w:rPr>
  </w:style>
  <w:style w:type="paragraph" w:styleId="ListParagraph">
    <w:name w:val="List Paragraph"/>
    <w:basedOn w:val="Normal"/>
    <w:uiPriority w:val="34"/>
    <w:qFormat/>
    <w:rsid w:val="008A3085"/>
    <w:pPr>
      <w:ind w:left="720"/>
      <w:contextualSpacing/>
    </w:pPr>
  </w:style>
  <w:style w:type="character" w:styleId="IntenseEmphasis">
    <w:name w:val="Intense Emphasis"/>
    <w:basedOn w:val="DefaultParagraphFont"/>
    <w:uiPriority w:val="21"/>
    <w:qFormat/>
    <w:rsid w:val="008A3085"/>
    <w:rPr>
      <w:i/>
      <w:iCs/>
      <w:color w:val="0F4761" w:themeColor="accent1" w:themeShade="BF"/>
    </w:rPr>
  </w:style>
  <w:style w:type="paragraph" w:styleId="IntenseQuote">
    <w:name w:val="Intense Quote"/>
    <w:basedOn w:val="Normal"/>
    <w:next w:val="Normal"/>
    <w:link w:val="IntenseQuoteChar"/>
    <w:uiPriority w:val="30"/>
    <w:qFormat/>
    <w:rsid w:val="008A30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085"/>
    <w:rPr>
      <w:i/>
      <w:iCs/>
      <w:color w:val="0F4761" w:themeColor="accent1" w:themeShade="BF"/>
    </w:rPr>
  </w:style>
  <w:style w:type="character" w:styleId="IntenseReference">
    <w:name w:val="Intense Reference"/>
    <w:basedOn w:val="DefaultParagraphFont"/>
    <w:uiPriority w:val="32"/>
    <w:qFormat/>
    <w:rsid w:val="008A3085"/>
    <w:rPr>
      <w:b/>
      <w:bCs/>
      <w:smallCaps/>
      <w:color w:val="0F4761" w:themeColor="accent1" w:themeShade="BF"/>
      <w:spacing w:val="5"/>
    </w:rPr>
  </w:style>
  <w:style w:type="character" w:styleId="Hyperlink">
    <w:name w:val="Hyperlink"/>
    <w:basedOn w:val="DefaultParagraphFont"/>
    <w:uiPriority w:val="99"/>
    <w:unhideWhenUsed/>
    <w:rsid w:val="008A30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shsps.my.site.com/ohrpwebforms/s/incident-web-form" TargetMode="External"/><Relationship Id="rId5" Type="http://schemas.openxmlformats.org/officeDocument/2006/relationships/hyperlink" Target="https://www.hhs.gov/ohrp/compliance-and-reporting/guidance-on-reporting-incident/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1</cp:revision>
  <dcterms:created xsi:type="dcterms:W3CDTF">2025-03-12T14:43:00Z</dcterms:created>
  <dcterms:modified xsi:type="dcterms:W3CDTF">2025-03-12T14:43:00Z</dcterms:modified>
</cp:coreProperties>
</file>